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kern w:val="2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kern w:val="2"/>
          <w:sz w:val="44"/>
          <w:szCs w:val="44"/>
          <w:shd w:val="clear" w:color="auto" w:fill="FFFFFF"/>
          <w:lang w:val="en-US" w:eastAsia="zh-CN" w:bidi="ar"/>
        </w:rPr>
        <w:t>三亚市海棠区2019年事业单位面向大学生村官考核招聘工作人员考核成绩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翁晓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212729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何玉嫔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114442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刘苏慧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025124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82.8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B750D"/>
    <w:rsid w:val="3D1B750D"/>
    <w:rsid w:val="53F66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2019-12-09T01:09:00Z</dcterms:created>
  <dc:creator>龚建华</dc:creator>
  <cp:lastModifiedBy>龚建华</cp:lastModifiedBy>
  <dcterms:modified xsi:type="dcterms:W3CDTF">2019-12-09T01:11:47Z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