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8</w:t>
      </w:r>
    </w:p>
    <w:p>
      <w:pPr/>
    </w:p>
    <w:p>
      <w:pPr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beforeLines="0" w:after="0" w:afterLines="0"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解决区社矫对象和安置帮教对象就业问题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整改的完成情况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right="0" w:rightChars="0" w:firstLine="0" w:firstLineChars="0"/>
        <w:jc w:val="both"/>
        <w:textAlignment w:val="auto"/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整改问题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经摸排我区有54名安置帮教对象和社矫对象，目前3名人员有就业需求，51人暂不想就业（其中5名社矫对象，在家帮忙管理果地）。因用人单位就业歧视、安置帮教对象和社矫人员缺乏个人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专业技能，导致找工作经常遭拒。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二、责任单位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海棠区司法局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整改措施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1.10月底前，入户走访了解安置帮教对象和社矫对象家里生活收入来源、就业职业技能等情况。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2.11月底前，及时向安置帮教对象和社矫对象推送招聘信息、推荐参加招聘会，同企业对接介绍工作岗位。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2"/>
          <w:sz w:val="32"/>
          <w:szCs w:val="32"/>
          <w:lang w:val="en-US" w:eastAsia="zh-CN" w:bidi="ar-SA"/>
        </w:rPr>
        <w:t>3.12月底前，走访已上岗的人员了解其目前的工作情况。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整改目标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帮助3名安置帮教对象和社矫对象安置顺利就业。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beforeLines="0" w:after="0" w:afterLines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整改成效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通过开展入户走访调研20多名特殊对象，对其进行有效的心理辅导和鼓励，走访电联4家愿意接纳特殊群体企业，让3名社矫对象和安置帮教对象在工作中实现自我价值和社会价值。达到完成帮扶其重新融入社会，预防和减少重新犯罪，进一步维护社会安全和稳定起到良好的效果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东文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大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766E9"/>
    <w:rsid w:val="33F210A7"/>
    <w:rsid w:val="3A505697"/>
    <w:rsid w:val="4720269E"/>
    <w:rsid w:val="4B125E17"/>
    <w:rsid w:val="510E22A8"/>
    <w:rsid w:val="6DB71B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620" w:lineRule="exact"/>
      <w:ind w:left="420" w:leftChars="200" w:firstLine="420" w:firstLineChars="200"/>
    </w:pPr>
    <w:rPr>
      <w:rFonts w:ascii="方正仿宋_GBK" w:hAnsi="Calibri" w:cs="Times New Roman"/>
      <w:spacing w:val="8"/>
    </w:rPr>
  </w:style>
  <w:style w:type="paragraph" w:styleId="3">
    <w:name w:val="Body Text Indent"/>
    <w:basedOn w:val="1"/>
    <w:next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2023-12-27T12:34:48Z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